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A80" w:rsidRDefault="00731A80" w:rsidP="00731A8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Общество с ограниченной ответственностью «УК «А-Капитал», Лицензию ФСФР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09.08.2011 № 21-000-1-00824, без ограничения срока действия.</w:t>
      </w:r>
    </w:p>
    <w:p w:rsidR="00731A80" w:rsidRDefault="00731A80" w:rsidP="00731A80">
      <w:pPr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Закрытый паевой инвестиционный фонд рыночных финансовых инструментов «Заблокированные активы паевого инвестиционного фонда «БСПБ – Глобальный»» (Правила доверительного управления зарегистрированы Банком России 30.11.2023 за № 5840).</w:t>
      </w:r>
    </w:p>
    <w:p w:rsidR="00731A80" w:rsidRDefault="00731A80" w:rsidP="00731A80">
      <w:pPr>
        <w:spacing w:before="120"/>
        <w:jc w:val="both"/>
        <w:rPr>
          <w:bCs/>
        </w:rPr>
      </w:pPr>
      <w:r>
        <w:rPr>
          <w:bCs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:rsidR="00731A80" w:rsidRDefault="00731A80" w:rsidP="00731A80">
      <w:pPr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Вся необходимая информация раскрывается на сайте ООО «УК «А-Капитал». Получить информацию о паевом инвестиционном фонде и ознакомиться с Правилами доверительного управления паевым инвестиционным фондом, иными документами, предусмотренными Федеральным законом «Об инвестиционных фондах» и нормативными актами Банка России, можно по адресу управляющей компании: 191119, г. Санкт-Петербург, </w:t>
      </w:r>
      <w:proofErr w:type="spellStart"/>
      <w:r>
        <w:rPr>
          <w:bCs/>
          <w:sz w:val="22"/>
          <w:szCs w:val="22"/>
        </w:rPr>
        <w:t>вн.тер.г</w:t>
      </w:r>
      <w:proofErr w:type="spellEnd"/>
      <w:r>
        <w:rPr>
          <w:bCs/>
          <w:sz w:val="22"/>
          <w:szCs w:val="22"/>
        </w:rPr>
        <w:t xml:space="preserve">. Муниципальный округ Семеновский, </w:t>
      </w:r>
      <w:proofErr w:type="spellStart"/>
      <w:r>
        <w:rPr>
          <w:bCs/>
          <w:sz w:val="22"/>
          <w:szCs w:val="22"/>
        </w:rPr>
        <w:t>пр-кт</w:t>
      </w:r>
      <w:proofErr w:type="spellEnd"/>
      <w:r>
        <w:rPr>
          <w:bCs/>
          <w:sz w:val="22"/>
          <w:szCs w:val="22"/>
        </w:rPr>
        <w:t xml:space="preserve"> Загородный, д. 46, к.2, литера Б, кабинет № 125; по адресу обособленного подразделения управляющей компании: 195112, г. Санкт-Петербург, Малоохтинский проспект, дом 64, литер А, часть пом. №541 (кабинет №623); по телефонам: +7 (812) 677-77-20 / 320-53-70 / 320-53-72; в информационно-телекоммуникационной сети «Интернет» по адресу: </w:t>
      </w:r>
      <w:hyperlink r:id="rId10" w:history="1">
        <w:r>
          <w:rPr>
            <w:rStyle w:val="ae"/>
            <w:bCs/>
            <w:sz w:val="22"/>
            <w:szCs w:val="22"/>
          </w:rPr>
          <w:t>www.acapital-am.ru</w:t>
        </w:r>
      </w:hyperlink>
      <w:r>
        <w:rPr>
          <w:bCs/>
          <w:sz w:val="22"/>
          <w:szCs w:val="22"/>
        </w:rPr>
        <w:t>, а также в пунктах приема заявок агента по погашению инвестиционных паев паевого инвестиционного фонда.</w:t>
      </w:r>
    </w:p>
    <w:p w:rsidR="00731A80" w:rsidRDefault="00731A80" w:rsidP="00731A80">
      <w:pPr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 случае если Правилами доверительного управления паевых инвестиционных фондов предусмотрены надбавки к расчетной стоимости инвестиционных паев при их выдаче и скидки к расчетной стоимости инвестиционных паев при их погашении, взимание данных скидок и надбавок уменьшает доходность инвестиций в инвестиционные паи паевых инвестиционных фондов.</w:t>
      </w:r>
    </w:p>
    <w:p w:rsidR="00731A80" w:rsidRDefault="00731A80" w:rsidP="00731A80">
      <w:pPr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Оказываемые ООО «УК «А-Капитал» финансовые услуги не являются услугами по открытию банковских счетов и приему вкладов. Денежные средства, передаваемые по договору доверительного управления (в том числе, передаваемые в оплату инвестиционных паев), не подлежат страхованию в соответствии с Федеральным законом от 23.12.2003 № 177-ФЗ «О страховании вкладов физических лиц в банках Российской Федерации».</w:t>
      </w:r>
    </w:p>
    <w:p w:rsidR="00731A80" w:rsidRDefault="00731A80" w:rsidP="00EF6292">
      <w:pPr>
        <w:ind w:left="5670"/>
        <w:rPr>
          <w:b/>
          <w:bCs/>
          <w:sz w:val="22"/>
          <w:szCs w:val="22"/>
        </w:rPr>
      </w:pPr>
    </w:p>
    <w:p w:rsidR="00731A80" w:rsidRDefault="00731A80" w:rsidP="00EF6292">
      <w:pPr>
        <w:ind w:left="5670"/>
        <w:rPr>
          <w:b/>
          <w:bCs/>
          <w:sz w:val="22"/>
          <w:szCs w:val="22"/>
        </w:rPr>
      </w:pPr>
    </w:p>
    <w:p w:rsidR="00731A80" w:rsidRDefault="00731A80" w:rsidP="00EF6292">
      <w:pPr>
        <w:ind w:left="5670"/>
        <w:rPr>
          <w:b/>
          <w:bCs/>
          <w:sz w:val="22"/>
          <w:szCs w:val="22"/>
        </w:rPr>
      </w:pPr>
    </w:p>
    <w:p w:rsidR="00EF6292" w:rsidRDefault="00EF6292" w:rsidP="00EF6292">
      <w:pPr>
        <w:ind w:left="5670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УТВЕРЖДЕНЫ</w:t>
      </w:r>
    </w:p>
    <w:p w:rsidR="00EF6292" w:rsidRDefault="00EF6292" w:rsidP="00EF6292">
      <w:pPr>
        <w:ind w:left="567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Решением общего собрания </w:t>
      </w:r>
    </w:p>
    <w:p w:rsidR="00EF6292" w:rsidRDefault="00EF6292" w:rsidP="00EF6292">
      <w:pPr>
        <w:ind w:left="567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владельцев инвестиционных паев </w:t>
      </w:r>
    </w:p>
    <w:p w:rsidR="00EF6292" w:rsidRDefault="00EF6292" w:rsidP="00EF6292">
      <w:pPr>
        <w:ind w:left="567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Закрытого паевого инвестиционного </w:t>
      </w:r>
    </w:p>
    <w:p w:rsidR="00EF6292" w:rsidRDefault="00EF6292" w:rsidP="00EF6292">
      <w:pPr>
        <w:ind w:left="567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фонда рыночных финансовых </w:t>
      </w:r>
    </w:p>
    <w:p w:rsidR="00EF6292" w:rsidRDefault="00EF6292" w:rsidP="00EF6292">
      <w:pPr>
        <w:ind w:left="567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инструментов «Заблокированные </w:t>
      </w:r>
    </w:p>
    <w:p w:rsidR="00EF6292" w:rsidRDefault="00EF6292" w:rsidP="00EF6292">
      <w:pPr>
        <w:ind w:left="567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активы паевого инвестиционного фонда </w:t>
      </w:r>
    </w:p>
    <w:p w:rsidR="00EF6292" w:rsidRDefault="00EF6292" w:rsidP="00EF6292">
      <w:pPr>
        <w:ind w:left="567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«БСПБ – Глобальный»»</w:t>
      </w:r>
    </w:p>
    <w:p w:rsidR="00EF6292" w:rsidRPr="00EF6292" w:rsidRDefault="00EF6292" w:rsidP="00EF6292">
      <w:pPr>
        <w:ind w:left="5670"/>
        <w:rPr>
          <w:b/>
          <w:bCs/>
        </w:rPr>
      </w:pPr>
      <w:r>
        <w:rPr>
          <w:b/>
          <w:bCs/>
          <w:sz w:val="22"/>
          <w:szCs w:val="22"/>
        </w:rPr>
        <w:t>(Протокол от 25.10.2024 б/н)</w:t>
      </w:r>
    </w:p>
    <w:p w:rsidR="003D0FD6" w:rsidRPr="001A1D69" w:rsidRDefault="00503020" w:rsidP="00EF6292">
      <w:pPr>
        <w:jc w:val="right"/>
        <w:rPr>
          <w:b/>
          <w:bCs/>
        </w:rPr>
      </w:pPr>
      <w:r>
        <w:rPr>
          <w:b/>
          <w:bCs/>
          <w:sz w:val="22"/>
          <w:szCs w:val="22"/>
        </w:rPr>
        <w:t xml:space="preserve">                                     </w:t>
      </w:r>
      <w:r w:rsidR="00767196">
        <w:rPr>
          <w:b/>
          <w:bCs/>
          <w:sz w:val="22"/>
          <w:szCs w:val="22"/>
        </w:rPr>
        <w:t xml:space="preserve">                              </w:t>
      </w:r>
    </w:p>
    <w:p w:rsidR="00A07717" w:rsidRPr="005024F0" w:rsidRDefault="0078315C" w:rsidP="00247B32">
      <w:pPr>
        <w:jc w:val="center"/>
        <w:rPr>
          <w:b/>
        </w:rPr>
      </w:pPr>
      <w:r w:rsidRPr="005024F0">
        <w:rPr>
          <w:b/>
        </w:rPr>
        <w:t xml:space="preserve">Изменения и </w:t>
      </w:r>
      <w:r w:rsidR="00A07717" w:rsidRPr="005024F0">
        <w:rPr>
          <w:b/>
        </w:rPr>
        <w:t>дополнения</w:t>
      </w:r>
      <w:r w:rsidR="00CC3B10" w:rsidRPr="005024F0">
        <w:rPr>
          <w:b/>
        </w:rPr>
        <w:t xml:space="preserve"> № </w:t>
      </w:r>
      <w:r w:rsidR="00EF6292">
        <w:rPr>
          <w:b/>
        </w:rPr>
        <w:t>04</w:t>
      </w:r>
    </w:p>
    <w:p w:rsidR="00C33848" w:rsidRPr="005024F0" w:rsidRDefault="00C33848" w:rsidP="00C33848">
      <w:pPr>
        <w:jc w:val="center"/>
        <w:rPr>
          <w:b/>
          <w:bCs/>
        </w:rPr>
      </w:pPr>
      <w:r w:rsidRPr="005024F0">
        <w:rPr>
          <w:b/>
          <w:bCs/>
        </w:rPr>
        <w:t>в Правила доверительного управления</w:t>
      </w:r>
    </w:p>
    <w:p w:rsidR="00C33848" w:rsidRPr="005024F0" w:rsidRDefault="00AA7598" w:rsidP="00C33848">
      <w:pPr>
        <w:jc w:val="center"/>
        <w:rPr>
          <w:b/>
          <w:bCs/>
        </w:rPr>
      </w:pPr>
      <w:r w:rsidRPr="005024F0">
        <w:rPr>
          <w:b/>
          <w:bCs/>
        </w:rPr>
        <w:t>Закрытым</w:t>
      </w:r>
      <w:r w:rsidR="00C33848" w:rsidRPr="005024F0">
        <w:rPr>
          <w:b/>
          <w:bCs/>
        </w:rPr>
        <w:t xml:space="preserve"> паевым инвестиционным фондом </w:t>
      </w:r>
    </w:p>
    <w:p w:rsidR="00C33848" w:rsidRPr="005024F0" w:rsidRDefault="00C33848" w:rsidP="00C33848">
      <w:pPr>
        <w:jc w:val="center"/>
        <w:rPr>
          <w:b/>
          <w:bCs/>
        </w:rPr>
      </w:pPr>
      <w:r w:rsidRPr="005024F0">
        <w:rPr>
          <w:b/>
          <w:bCs/>
        </w:rPr>
        <w:t>рыночных финансовых инструментов</w:t>
      </w:r>
    </w:p>
    <w:p w:rsidR="00AA7598" w:rsidRPr="005024F0" w:rsidRDefault="00AA7598" w:rsidP="00C33848">
      <w:pPr>
        <w:jc w:val="center"/>
        <w:rPr>
          <w:b/>
          <w:bCs/>
        </w:rPr>
      </w:pPr>
      <w:r w:rsidRPr="005024F0">
        <w:rPr>
          <w:b/>
          <w:bCs/>
        </w:rPr>
        <w:t>«Заблокированные активы паевого инвестиционного фонда</w:t>
      </w:r>
    </w:p>
    <w:p w:rsidR="00FD3D94" w:rsidRPr="005024F0" w:rsidRDefault="00FD3D94" w:rsidP="00FD3D94">
      <w:pPr>
        <w:spacing w:line="240" w:lineRule="atLeast"/>
        <w:ind w:firstLine="567"/>
        <w:jc w:val="center"/>
        <w:rPr>
          <w:rFonts w:cs="Times New Roman CYR"/>
          <w:b/>
          <w:bCs/>
        </w:rPr>
      </w:pPr>
      <w:r w:rsidRPr="005024F0">
        <w:rPr>
          <w:rFonts w:cs="Times New Roman CYR"/>
          <w:b/>
          <w:bCs/>
        </w:rPr>
        <w:t>«</w:t>
      </w:r>
      <w:r w:rsidRPr="005024F0">
        <w:rPr>
          <w:b/>
        </w:rPr>
        <w:t>БСПБ - Глобальный</w:t>
      </w:r>
      <w:r w:rsidRPr="005024F0">
        <w:rPr>
          <w:rFonts w:cs="Times New Roman CYR"/>
          <w:b/>
          <w:bCs/>
        </w:rPr>
        <w:t>»</w:t>
      </w:r>
      <w:r w:rsidR="00AA7598" w:rsidRPr="005024F0">
        <w:rPr>
          <w:rFonts w:cs="Times New Roman CYR"/>
          <w:b/>
          <w:bCs/>
        </w:rPr>
        <w:t>»</w:t>
      </w:r>
    </w:p>
    <w:p w:rsidR="00AA7598" w:rsidRPr="005024F0" w:rsidRDefault="00FD3D94" w:rsidP="001A1D69">
      <w:pPr>
        <w:pStyle w:val="a4"/>
        <w:spacing w:after="120"/>
        <w:ind w:firstLine="284"/>
        <w:rPr>
          <w:rFonts w:ascii="Times New Roman" w:hAnsi="Times New Roman" w:cs="Times New Roman"/>
          <w:sz w:val="20"/>
          <w:szCs w:val="20"/>
        </w:rPr>
      </w:pPr>
      <w:r w:rsidRPr="005024F0">
        <w:rPr>
          <w:rFonts w:ascii="Times New Roman" w:hAnsi="Times New Roman" w:cs="Times New Roman"/>
          <w:sz w:val="20"/>
          <w:szCs w:val="20"/>
        </w:rPr>
        <w:t xml:space="preserve">  (Правила доверительного управления фондом зарегистрированы </w:t>
      </w:r>
      <w:r w:rsidR="00AA7598" w:rsidRPr="005024F0">
        <w:rPr>
          <w:rFonts w:ascii="Times New Roman" w:hAnsi="Times New Roman" w:cs="Times New Roman"/>
          <w:sz w:val="20"/>
          <w:szCs w:val="20"/>
        </w:rPr>
        <w:t>Банком</w:t>
      </w:r>
      <w:r w:rsidRPr="005024F0">
        <w:rPr>
          <w:rFonts w:ascii="Times New Roman" w:hAnsi="Times New Roman" w:cs="Times New Roman"/>
          <w:sz w:val="20"/>
          <w:szCs w:val="20"/>
        </w:rPr>
        <w:t xml:space="preserve"> России                                     </w:t>
      </w:r>
      <w:r w:rsidR="00AA7598" w:rsidRPr="005024F0">
        <w:rPr>
          <w:rFonts w:ascii="Times New Roman" w:hAnsi="Times New Roman" w:cs="Times New Roman"/>
          <w:sz w:val="20"/>
          <w:szCs w:val="20"/>
        </w:rPr>
        <w:t>30</w:t>
      </w:r>
      <w:r w:rsidRPr="005024F0">
        <w:rPr>
          <w:rFonts w:ascii="Times New Roman" w:hAnsi="Times New Roman" w:cs="Times New Roman"/>
          <w:sz w:val="20"/>
          <w:szCs w:val="20"/>
        </w:rPr>
        <w:t>.</w:t>
      </w:r>
      <w:r w:rsidR="00AA7598" w:rsidRPr="005024F0">
        <w:rPr>
          <w:rFonts w:ascii="Times New Roman" w:hAnsi="Times New Roman" w:cs="Times New Roman"/>
          <w:sz w:val="20"/>
          <w:szCs w:val="20"/>
        </w:rPr>
        <w:t>11</w:t>
      </w:r>
      <w:r w:rsidRPr="005024F0">
        <w:rPr>
          <w:rFonts w:ascii="Times New Roman" w:hAnsi="Times New Roman" w:cs="Times New Roman"/>
          <w:sz w:val="20"/>
          <w:szCs w:val="20"/>
        </w:rPr>
        <w:t>.20</w:t>
      </w:r>
      <w:r w:rsidR="00AA7598" w:rsidRPr="005024F0">
        <w:rPr>
          <w:rFonts w:ascii="Times New Roman" w:hAnsi="Times New Roman" w:cs="Times New Roman"/>
          <w:sz w:val="20"/>
          <w:szCs w:val="20"/>
        </w:rPr>
        <w:t>23 за № 5840</w:t>
      </w:r>
      <w:r w:rsidRPr="005024F0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9"/>
        <w:gridCol w:w="4959"/>
      </w:tblGrid>
      <w:tr w:rsidR="0065640B" w:rsidRPr="005024F0" w:rsidTr="004F2520">
        <w:tc>
          <w:tcPr>
            <w:tcW w:w="4959" w:type="dxa"/>
          </w:tcPr>
          <w:p w:rsidR="0065640B" w:rsidRPr="005024F0" w:rsidRDefault="0065640B" w:rsidP="004F2520">
            <w:pPr>
              <w:jc w:val="center"/>
              <w:rPr>
                <w:sz w:val="20"/>
                <w:szCs w:val="20"/>
              </w:rPr>
            </w:pPr>
            <w:r w:rsidRPr="005024F0">
              <w:rPr>
                <w:sz w:val="20"/>
                <w:szCs w:val="20"/>
              </w:rPr>
              <w:t>СТАРАЯ РЕДАКЦИЯ</w:t>
            </w:r>
          </w:p>
        </w:tc>
        <w:tc>
          <w:tcPr>
            <w:tcW w:w="4959" w:type="dxa"/>
          </w:tcPr>
          <w:p w:rsidR="0065640B" w:rsidRPr="005024F0" w:rsidRDefault="0065640B" w:rsidP="004F2520">
            <w:pPr>
              <w:jc w:val="center"/>
              <w:rPr>
                <w:sz w:val="20"/>
                <w:szCs w:val="20"/>
              </w:rPr>
            </w:pPr>
            <w:r w:rsidRPr="005024F0">
              <w:rPr>
                <w:sz w:val="20"/>
                <w:szCs w:val="20"/>
              </w:rPr>
              <w:t>НОВАЯ РЕДАКЦИЯ</w:t>
            </w:r>
          </w:p>
        </w:tc>
      </w:tr>
      <w:tr w:rsidR="005E6F7A" w:rsidRPr="005024F0" w:rsidTr="00D26111">
        <w:tc>
          <w:tcPr>
            <w:tcW w:w="4959" w:type="dxa"/>
          </w:tcPr>
          <w:p w:rsidR="005024F0" w:rsidRPr="00516C66" w:rsidRDefault="005024F0" w:rsidP="005024F0">
            <w:pPr>
              <w:pStyle w:val="Style7"/>
              <w:widowControl/>
              <w:tabs>
                <w:tab w:val="left" w:pos="1123"/>
              </w:tabs>
              <w:ind w:firstLine="567"/>
              <w:rPr>
                <w:sz w:val="20"/>
                <w:szCs w:val="20"/>
              </w:rPr>
            </w:pPr>
            <w:r w:rsidRPr="00516C66">
              <w:rPr>
                <w:sz w:val="20"/>
                <w:szCs w:val="20"/>
              </w:rPr>
              <w:t>22.3. Активы, указанные в пункте 2.1 Указания Банка России № 4129-У, а именно:</w:t>
            </w:r>
          </w:p>
          <w:p w:rsidR="005024F0" w:rsidRPr="00516C66" w:rsidRDefault="005024F0" w:rsidP="005024F0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516C66">
              <w:rPr>
                <w:sz w:val="20"/>
                <w:szCs w:val="20"/>
              </w:rPr>
              <w:t xml:space="preserve">- денежные средства в рублях и в иностранной валюте на счетах в российских кредитных организациях и иностранных юридических лицах, признанных банками </w:t>
            </w:r>
            <w:r w:rsidRPr="00516C66">
              <w:rPr>
                <w:sz w:val="20"/>
                <w:szCs w:val="20"/>
              </w:rPr>
              <w:lastRenderedPageBreak/>
              <w:t>по законодательству иностранных государств, на территории которых они зарегистрированы (далее - иностранные банки), депозитные сертификаты российских кредитных организаций и иностранных банков иностранных государств, государственные ценные бумаги Российской Федерации и иностранных государств, требования к кредитной организации выплатить денежный эквивалент драгоценных металлов по текущему курсу;</w:t>
            </w:r>
          </w:p>
          <w:p w:rsidR="005024F0" w:rsidRPr="00516C66" w:rsidRDefault="005024F0" w:rsidP="005024F0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516C66">
              <w:rPr>
                <w:sz w:val="20"/>
                <w:szCs w:val="20"/>
              </w:rPr>
              <w:t>- права требования из договоров, заключенных для целей доверительного управления в отношении указанных активов;</w:t>
            </w:r>
          </w:p>
          <w:p w:rsidR="005E6F7A" w:rsidRPr="00516C66" w:rsidRDefault="005024F0" w:rsidP="005024F0">
            <w:pPr>
              <w:pStyle w:val="Style18"/>
              <w:widowControl/>
              <w:tabs>
                <w:tab w:val="left" w:pos="720"/>
              </w:tabs>
              <w:spacing w:before="58" w:line="240" w:lineRule="auto"/>
              <w:ind w:firstLine="0"/>
              <w:rPr>
                <w:rStyle w:val="FontStyle68"/>
              </w:rPr>
            </w:pPr>
            <w:r w:rsidRPr="00516C66">
              <w:rPr>
                <w:sz w:val="20"/>
                <w:szCs w:val="20"/>
              </w:rPr>
              <w:t>- иные активы, включаемые в состав активов Фонда в связи с оплатой расходов, связанных с доверительным управлением имуществом, составляющим Фонд, или в связи с реализацией прав, закрепленных составляющими Фонд ценными бумагами (далее - инвестиционные права).</w:t>
            </w:r>
          </w:p>
        </w:tc>
        <w:tc>
          <w:tcPr>
            <w:tcW w:w="4959" w:type="dxa"/>
          </w:tcPr>
          <w:p w:rsidR="005024F0" w:rsidRPr="005024F0" w:rsidRDefault="005024F0" w:rsidP="005024F0">
            <w:pPr>
              <w:pStyle w:val="Style7"/>
              <w:widowControl/>
              <w:tabs>
                <w:tab w:val="left" w:pos="1123"/>
              </w:tabs>
              <w:ind w:left="4" w:firstLine="567"/>
              <w:rPr>
                <w:sz w:val="20"/>
                <w:szCs w:val="20"/>
              </w:rPr>
            </w:pPr>
            <w:r w:rsidRPr="005024F0">
              <w:rPr>
                <w:sz w:val="20"/>
                <w:szCs w:val="20"/>
              </w:rPr>
              <w:lastRenderedPageBreak/>
              <w:t>22.3. Активы, указанные в пункте 2.1 Указания Банка России № 4129-У, а именно:</w:t>
            </w:r>
          </w:p>
          <w:p w:rsidR="005024F0" w:rsidRPr="005024F0" w:rsidRDefault="005024F0" w:rsidP="005024F0">
            <w:pPr>
              <w:tabs>
                <w:tab w:val="left" w:pos="567"/>
              </w:tabs>
              <w:ind w:left="4"/>
              <w:jc w:val="both"/>
              <w:rPr>
                <w:sz w:val="20"/>
                <w:szCs w:val="20"/>
              </w:rPr>
            </w:pPr>
            <w:r w:rsidRPr="005024F0">
              <w:rPr>
                <w:sz w:val="20"/>
                <w:szCs w:val="20"/>
              </w:rPr>
              <w:t xml:space="preserve">- денежные средства в рублях и в иностранной валюте на счетах в российских кредитных организациях и иностранных юридических лицах, признанных банками </w:t>
            </w:r>
            <w:r w:rsidRPr="005024F0">
              <w:rPr>
                <w:sz w:val="20"/>
                <w:szCs w:val="20"/>
              </w:rPr>
              <w:lastRenderedPageBreak/>
              <w:t>по законодательству иностранных государств, на территории которых они зарегистрированы (далее - иностранные банки), депозитные сертификаты российских кредитных организаций и иностранных банков иностранных государств, государственные ценные бумаги Российской Федерации и иностранных государств, требования к кредитной организации выплатить денежный эквивалент драгоценных металлов по текущему курсу;</w:t>
            </w:r>
          </w:p>
          <w:p w:rsidR="00CD65F8" w:rsidRPr="00470ED7" w:rsidRDefault="00CD65F8" w:rsidP="00CD65F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70ED7">
              <w:rPr>
                <w:b/>
                <w:sz w:val="20"/>
                <w:szCs w:val="20"/>
              </w:rPr>
              <w:t>- облигации российских юридических лиц, имеющих обязательства, связанные с облигациями иностранных организаций (еврооблигациями), размещенные в соответствии с Указом Президента Российской Федерации от 5 июля 2022 года N 430 "О репатриации резидентами - участниками внешнеэкономической деятельности иностранной валюты и валюты Российской Федерации" (замещающие облигации);</w:t>
            </w:r>
          </w:p>
          <w:p w:rsidR="005024F0" w:rsidRDefault="005024F0" w:rsidP="005024F0">
            <w:pPr>
              <w:tabs>
                <w:tab w:val="left" w:pos="567"/>
              </w:tabs>
              <w:ind w:left="4"/>
              <w:jc w:val="both"/>
              <w:rPr>
                <w:sz w:val="20"/>
                <w:szCs w:val="20"/>
              </w:rPr>
            </w:pPr>
            <w:r w:rsidRPr="005024F0">
              <w:rPr>
                <w:sz w:val="20"/>
                <w:szCs w:val="20"/>
              </w:rPr>
              <w:t>- права требования из договоров, заключенных для целей доверительного управления в отношении указанных активов;</w:t>
            </w:r>
          </w:p>
          <w:p w:rsidR="005E6F7A" w:rsidRPr="005024F0" w:rsidRDefault="005024F0" w:rsidP="005024F0">
            <w:pPr>
              <w:pStyle w:val="Style18"/>
              <w:widowControl/>
              <w:tabs>
                <w:tab w:val="left" w:pos="720"/>
              </w:tabs>
              <w:spacing w:before="58" w:line="240" w:lineRule="auto"/>
              <w:ind w:firstLine="0"/>
              <w:rPr>
                <w:rStyle w:val="FontStyle68"/>
              </w:rPr>
            </w:pPr>
            <w:r w:rsidRPr="005024F0">
              <w:rPr>
                <w:sz w:val="20"/>
                <w:szCs w:val="20"/>
              </w:rPr>
              <w:t>- иные активы, включаемые в состав активов Фонда в связи с оплатой расходов, связанных с доверительным управлением имуществом, составляющим Фонд, или в связи с реализацией прав, закрепленных составляющими Фонд ценными бумагами (далее - инвестиционные права).</w:t>
            </w:r>
          </w:p>
        </w:tc>
      </w:tr>
      <w:tr w:rsidR="00470ED7" w:rsidRPr="005024F0" w:rsidTr="00D26111">
        <w:tc>
          <w:tcPr>
            <w:tcW w:w="4959" w:type="dxa"/>
          </w:tcPr>
          <w:p w:rsidR="00470ED7" w:rsidRPr="00516C66" w:rsidRDefault="00470ED7" w:rsidP="005024F0">
            <w:pPr>
              <w:pStyle w:val="Style7"/>
              <w:widowControl/>
              <w:tabs>
                <w:tab w:val="left" w:pos="1123"/>
              </w:tabs>
              <w:ind w:firstLine="567"/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470ED7" w:rsidRPr="00470ED7" w:rsidRDefault="00470ED7" w:rsidP="00470ED7">
            <w:pPr>
              <w:pStyle w:val="Default"/>
              <w:jc w:val="both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r w:rsidRPr="00470ED7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22.4. Замещающие облигации могут входить в состав Фонда при одновременном соблюдении следующих условий: </w:t>
            </w:r>
          </w:p>
          <w:p w:rsidR="00470ED7" w:rsidRPr="00470ED7" w:rsidRDefault="00470ED7" w:rsidP="00470ED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470ED7">
              <w:rPr>
                <w:rFonts w:eastAsiaTheme="minorEastAsia"/>
                <w:b/>
                <w:sz w:val="20"/>
                <w:szCs w:val="20"/>
              </w:rPr>
              <w:t xml:space="preserve">- замещающие облигации входят в состав Фонда в течение не более 3 (трех) лет со дня их включения в его состав; </w:t>
            </w:r>
          </w:p>
          <w:p w:rsidR="00470ED7" w:rsidRPr="005024F0" w:rsidRDefault="00470ED7" w:rsidP="00470ED7">
            <w:pPr>
              <w:pStyle w:val="Style7"/>
              <w:widowControl/>
              <w:tabs>
                <w:tab w:val="left" w:pos="1123"/>
              </w:tabs>
              <w:ind w:left="4" w:firstLine="0"/>
              <w:rPr>
                <w:sz w:val="20"/>
                <w:szCs w:val="20"/>
              </w:rPr>
            </w:pPr>
            <w:r w:rsidRPr="00470ED7">
              <w:rPr>
                <w:b/>
                <w:sz w:val="20"/>
                <w:szCs w:val="20"/>
              </w:rPr>
              <w:t>- замещающие облигации оплачены при их размещении еврооблигациями, которые входили в состав Фонда по состоянию на 28 октября 2022 года (в том числе на условиях, предусматривающих передачу (уступку) держателем указанных еврооблигаций всех имущественных и иных прав по указанным еврооблигациям российскому юридическому лицу), или денежными средствами с целевым использованием привлеченных денежных средств для приобретения указанных еврооблигаций.</w:t>
            </w:r>
          </w:p>
        </w:tc>
      </w:tr>
      <w:tr w:rsidR="00EF6292" w:rsidRPr="005024F0" w:rsidTr="00D26111">
        <w:tc>
          <w:tcPr>
            <w:tcW w:w="4959" w:type="dxa"/>
          </w:tcPr>
          <w:p w:rsidR="00EF6292" w:rsidRPr="00EF6292" w:rsidRDefault="00EF6292" w:rsidP="00EF6292">
            <w:pPr>
              <w:pStyle w:val="Style7"/>
              <w:widowControl/>
              <w:tabs>
                <w:tab w:val="left" w:pos="1123"/>
              </w:tabs>
              <w:ind w:firstLine="0"/>
              <w:rPr>
                <w:sz w:val="20"/>
                <w:szCs w:val="20"/>
              </w:rPr>
            </w:pPr>
            <w:r w:rsidRPr="00EF6292">
              <w:rPr>
                <w:rStyle w:val="FontStyle68"/>
              </w:rPr>
              <w:t xml:space="preserve">39.Общее количество выданных Управляющей компанией инвестиционных паев Фонда равно общему количеству выданных инвестиционных паев заблокированного фонда и составляет </w:t>
            </w:r>
            <w:r w:rsidRPr="00EF6292">
              <w:rPr>
                <w:rStyle w:val="FontStyle68"/>
                <w:b/>
              </w:rPr>
              <w:t>256 950,387129</w:t>
            </w:r>
            <w:r w:rsidRPr="00EF6292">
              <w:rPr>
                <w:rStyle w:val="FontStyle68"/>
              </w:rPr>
              <w:t xml:space="preserve"> штук.</w:t>
            </w:r>
          </w:p>
        </w:tc>
        <w:tc>
          <w:tcPr>
            <w:tcW w:w="4959" w:type="dxa"/>
          </w:tcPr>
          <w:p w:rsidR="00EF6292" w:rsidRPr="00EF6292" w:rsidRDefault="00EF6292" w:rsidP="00EF6292">
            <w:pPr>
              <w:pStyle w:val="Default"/>
              <w:jc w:val="both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r w:rsidRPr="00EF6292">
              <w:rPr>
                <w:rStyle w:val="FontStyle68"/>
              </w:rPr>
              <w:t xml:space="preserve">39.Общее количество выданных Управляющей компанией инвестиционных паев Фонда равно общему количеству выданных инвестиционных паев заблокированного фонда и составляет </w:t>
            </w:r>
            <w:r>
              <w:rPr>
                <w:rStyle w:val="FontStyle68"/>
                <w:b/>
              </w:rPr>
              <w:t>12 847,519350</w:t>
            </w:r>
            <w:r w:rsidRPr="00EF6292">
              <w:rPr>
                <w:rStyle w:val="FontStyle68"/>
              </w:rPr>
              <w:t xml:space="preserve"> штук.</w:t>
            </w:r>
          </w:p>
        </w:tc>
      </w:tr>
      <w:tr w:rsidR="0054674B" w:rsidRPr="005024F0" w:rsidTr="00D26111">
        <w:tc>
          <w:tcPr>
            <w:tcW w:w="4959" w:type="dxa"/>
          </w:tcPr>
          <w:p w:rsidR="0054674B" w:rsidRPr="0054674B" w:rsidRDefault="0054674B" w:rsidP="00F27B8A">
            <w:pPr>
              <w:pStyle w:val="ConsPlusNormal"/>
              <w:adjustRightInd/>
              <w:ind w:left="29" w:firstLine="0"/>
              <w:jc w:val="both"/>
              <w:rPr>
                <w:rStyle w:val="FontStyle68"/>
              </w:rPr>
            </w:pPr>
            <w:r w:rsidRPr="0054674B">
              <w:rPr>
                <w:rStyle w:val="FontStyle68"/>
              </w:rPr>
              <w:t>Абзац 16 пункта 74 настоящих Правил</w:t>
            </w:r>
          </w:p>
          <w:p w:rsidR="0054674B" w:rsidRPr="00516C66" w:rsidRDefault="0054674B" w:rsidP="00F27B8A">
            <w:pPr>
              <w:pStyle w:val="ConsPlusNormal"/>
              <w:adjustRightInd/>
              <w:ind w:left="29" w:firstLine="0"/>
              <w:jc w:val="both"/>
              <w:rPr>
                <w:rStyle w:val="FontStyle68"/>
              </w:rPr>
            </w:pPr>
            <w:r w:rsidRPr="0054674B">
              <w:rPr>
                <w:rStyle w:val="FontStyle68"/>
              </w:rPr>
              <w:t>Максимальный совокупный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1 (один) процент (с учетом налога на добавленную стоимость) среднегодовой стоимости чистых активов Фонда, определяемой в порядке, установленном нормативными актами Банка России.</w:t>
            </w:r>
          </w:p>
        </w:tc>
        <w:tc>
          <w:tcPr>
            <w:tcW w:w="4959" w:type="dxa"/>
          </w:tcPr>
          <w:p w:rsidR="0054674B" w:rsidRPr="0054674B" w:rsidRDefault="0054674B" w:rsidP="0054674B">
            <w:pPr>
              <w:pStyle w:val="ConsPlusNormal"/>
              <w:adjustRightInd/>
              <w:ind w:firstLine="0"/>
              <w:jc w:val="both"/>
              <w:rPr>
                <w:rStyle w:val="FontStyle68"/>
              </w:rPr>
            </w:pPr>
            <w:r w:rsidRPr="0054674B">
              <w:rPr>
                <w:rStyle w:val="FontStyle68"/>
              </w:rPr>
              <w:t>Абзац 16 пункта 74 настоящих Правил</w:t>
            </w:r>
          </w:p>
          <w:p w:rsidR="0054674B" w:rsidRPr="005024F0" w:rsidRDefault="0054674B" w:rsidP="0054674B">
            <w:pPr>
              <w:pStyle w:val="ConsPlusNormal"/>
              <w:adjustRightInd/>
              <w:ind w:firstLine="0"/>
              <w:jc w:val="both"/>
              <w:rPr>
                <w:rStyle w:val="FontStyle68"/>
              </w:rPr>
            </w:pPr>
            <w:r w:rsidRPr="0054674B">
              <w:rPr>
                <w:rStyle w:val="FontStyle68"/>
              </w:rPr>
              <w:t xml:space="preserve">Максимальный совокупный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</w:t>
            </w:r>
            <w:r w:rsidRPr="0054674B">
              <w:rPr>
                <w:rStyle w:val="FontStyle68"/>
                <w:b/>
              </w:rPr>
              <w:t>5 (пять) процентов</w:t>
            </w:r>
            <w:r w:rsidRPr="0054674B">
              <w:rPr>
                <w:rStyle w:val="FontStyle68"/>
              </w:rPr>
              <w:t xml:space="preserve"> (с учетом налога на добавленную стоимость) среднегодовой стоимости чистых активов Фонда, определяемой в порядке, установленном нормативными актами Банка России.</w:t>
            </w:r>
          </w:p>
        </w:tc>
      </w:tr>
    </w:tbl>
    <w:p w:rsidR="007D6897" w:rsidRPr="00674E7F" w:rsidRDefault="007D6897" w:rsidP="00E8472A"/>
    <w:p w:rsidR="003E7EF8" w:rsidRPr="005024F0" w:rsidRDefault="003E7EF8" w:rsidP="003E7EF8">
      <w:pPr>
        <w:rPr>
          <w:sz w:val="20"/>
          <w:szCs w:val="20"/>
        </w:rPr>
      </w:pPr>
      <w:r w:rsidRPr="005024F0">
        <w:rPr>
          <w:sz w:val="20"/>
          <w:szCs w:val="20"/>
        </w:rPr>
        <w:t xml:space="preserve">Генеральный директор  </w:t>
      </w:r>
    </w:p>
    <w:p w:rsidR="003E7EF8" w:rsidRPr="005024F0" w:rsidRDefault="003E7EF8" w:rsidP="003E7EF8">
      <w:pPr>
        <w:rPr>
          <w:sz w:val="20"/>
          <w:szCs w:val="20"/>
        </w:rPr>
      </w:pPr>
      <w:r w:rsidRPr="005024F0">
        <w:rPr>
          <w:sz w:val="20"/>
          <w:szCs w:val="20"/>
        </w:rPr>
        <w:t>ООО «</w:t>
      </w:r>
      <w:r w:rsidR="00F7674A" w:rsidRPr="005024F0">
        <w:rPr>
          <w:sz w:val="20"/>
          <w:szCs w:val="20"/>
        </w:rPr>
        <w:t>УК «А-</w:t>
      </w:r>
      <w:proofErr w:type="gramStart"/>
      <w:r w:rsidRPr="005024F0">
        <w:rPr>
          <w:sz w:val="20"/>
          <w:szCs w:val="20"/>
        </w:rPr>
        <w:t xml:space="preserve">Капитал»   </w:t>
      </w:r>
      <w:proofErr w:type="gramEnd"/>
      <w:r w:rsidRPr="005024F0">
        <w:rPr>
          <w:sz w:val="20"/>
          <w:szCs w:val="20"/>
        </w:rPr>
        <w:t xml:space="preserve">                                             </w:t>
      </w:r>
      <w:r w:rsidR="005024F0">
        <w:rPr>
          <w:sz w:val="20"/>
          <w:szCs w:val="20"/>
        </w:rPr>
        <w:t xml:space="preserve">            </w:t>
      </w:r>
      <w:r w:rsidR="00EF6292">
        <w:rPr>
          <w:sz w:val="20"/>
          <w:szCs w:val="20"/>
        </w:rPr>
        <w:t xml:space="preserve">           </w:t>
      </w:r>
      <w:r w:rsidR="005024F0">
        <w:rPr>
          <w:sz w:val="20"/>
          <w:szCs w:val="20"/>
        </w:rPr>
        <w:t xml:space="preserve"> </w:t>
      </w:r>
      <w:r w:rsidRPr="005024F0">
        <w:rPr>
          <w:sz w:val="20"/>
          <w:szCs w:val="20"/>
        </w:rPr>
        <w:t xml:space="preserve">   </w:t>
      </w:r>
      <w:r w:rsidRPr="005024F0">
        <w:rPr>
          <w:sz w:val="20"/>
          <w:szCs w:val="20"/>
          <w:u w:val="single"/>
        </w:rPr>
        <w:t xml:space="preserve">                                         </w:t>
      </w:r>
      <w:r w:rsidRPr="005024F0">
        <w:rPr>
          <w:sz w:val="20"/>
          <w:szCs w:val="20"/>
        </w:rPr>
        <w:t xml:space="preserve">   Д.В. Шагардин                                                                                              </w:t>
      </w:r>
    </w:p>
    <w:p w:rsidR="00E31508" w:rsidRPr="00E31508" w:rsidRDefault="003E7EF8" w:rsidP="003E7EF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 w:rsidR="00EF6292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</w:t>
      </w:r>
      <w:r>
        <w:rPr>
          <w:sz w:val="18"/>
          <w:szCs w:val="18"/>
        </w:rPr>
        <w:t>М.П.</w:t>
      </w:r>
    </w:p>
    <w:sectPr w:rsidR="00E31508" w:rsidRPr="00E31508" w:rsidSect="00C160DB">
      <w:headerReference w:type="default" r:id="rId11"/>
      <w:footerReference w:type="default" r:id="rId12"/>
      <w:pgSz w:w="11906" w:h="16838"/>
      <w:pgMar w:top="568" w:right="707" w:bottom="567" w:left="1418" w:header="28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67C" w:rsidRDefault="00E5367C" w:rsidP="002524B9">
      <w:r>
        <w:separator/>
      </w:r>
    </w:p>
  </w:endnote>
  <w:endnote w:type="continuationSeparator" w:id="0">
    <w:p w:rsidR="00E5367C" w:rsidRDefault="00E5367C" w:rsidP="0025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4B9" w:rsidRDefault="002524B9">
    <w:pPr>
      <w:pStyle w:val="aa"/>
      <w:jc w:val="right"/>
    </w:pPr>
  </w:p>
  <w:p w:rsidR="002524B9" w:rsidRDefault="002524B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67C" w:rsidRDefault="00E5367C" w:rsidP="002524B9">
      <w:r>
        <w:separator/>
      </w:r>
    </w:p>
  </w:footnote>
  <w:footnote w:type="continuationSeparator" w:id="0">
    <w:p w:rsidR="00E5367C" w:rsidRDefault="00E5367C" w:rsidP="00252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A90" w:rsidRDefault="00E82C58" w:rsidP="000D4A90">
    <w:pPr>
      <w:pStyle w:val="a8"/>
      <w:jc w:val="center"/>
    </w:pPr>
    <w:r>
      <w:fldChar w:fldCharType="begin"/>
    </w:r>
    <w:r w:rsidR="0019598D">
      <w:instrText>PAGE   \* MERGEFORMAT</w:instrText>
    </w:r>
    <w:r>
      <w:fldChar w:fldCharType="separate"/>
    </w:r>
    <w:r w:rsidR="00F27B8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2EEE16"/>
    <w:multiLevelType w:val="hybridMultilevel"/>
    <w:tmpl w:val="924C85D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5464DFA"/>
    <w:multiLevelType w:val="hybridMultilevel"/>
    <w:tmpl w:val="5D120E88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283C4E12"/>
    <w:multiLevelType w:val="hybridMultilevel"/>
    <w:tmpl w:val="AE66F0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18213E"/>
    <w:multiLevelType w:val="hybridMultilevel"/>
    <w:tmpl w:val="99DE6D5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8EC79A4"/>
    <w:multiLevelType w:val="singleLevel"/>
    <w:tmpl w:val="351CD192"/>
    <w:lvl w:ilvl="0">
      <w:start w:val="16"/>
      <w:numFmt w:val="decimal"/>
      <w:lvlText w:val="46.%1."/>
      <w:legacy w:legacy="1" w:legacySpace="0" w:legacyIndent="840"/>
      <w:lvlJc w:val="left"/>
      <w:rPr>
        <w:rFonts w:ascii="Times New Roman" w:hAnsi="Times New Roman" w:cs="Times New Roman" w:hint="default"/>
        <w:b w:val="0"/>
      </w:rPr>
    </w:lvl>
  </w:abstractNum>
  <w:abstractNum w:abstractNumId="5" w15:restartNumberingAfterBreak="0">
    <w:nsid w:val="397D2838"/>
    <w:multiLevelType w:val="hybridMultilevel"/>
    <w:tmpl w:val="6DDC2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D45CE"/>
    <w:multiLevelType w:val="hybridMultilevel"/>
    <w:tmpl w:val="470A9F4A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3C346183"/>
    <w:multiLevelType w:val="hybridMultilevel"/>
    <w:tmpl w:val="CC2AEEAA"/>
    <w:lvl w:ilvl="0" w:tplc="7764AE4A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8" w15:restartNumberingAfterBreak="0">
    <w:nsid w:val="3C555BE5"/>
    <w:multiLevelType w:val="singleLevel"/>
    <w:tmpl w:val="4A1808D2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7D2F4D9"/>
    <w:multiLevelType w:val="hybridMultilevel"/>
    <w:tmpl w:val="08FBA79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76E6160"/>
    <w:multiLevelType w:val="singleLevel"/>
    <w:tmpl w:val="0D607EE2"/>
    <w:lvl w:ilvl="0">
      <w:start w:val="19"/>
      <w:numFmt w:val="decimal"/>
      <w:lvlText w:val="46.%1."/>
      <w:legacy w:legacy="1" w:legacySpace="0" w:legacyIndent="840"/>
      <w:lvlJc w:val="left"/>
      <w:rPr>
        <w:rFonts w:ascii="Times New Roman" w:hAnsi="Times New Roman" w:cs="Times New Roman" w:hint="default"/>
        <w:b w:val="0"/>
      </w:rPr>
    </w:lvl>
  </w:abstractNum>
  <w:abstractNum w:abstractNumId="11" w15:restartNumberingAfterBreak="0">
    <w:nsid w:val="5EE835DB"/>
    <w:multiLevelType w:val="multilevel"/>
    <w:tmpl w:val="A4CE00AC"/>
    <w:lvl w:ilvl="0">
      <w:start w:val="46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7"/>
      <w:numFmt w:val="decimal"/>
      <w:lvlText w:val="%1.%2."/>
      <w:lvlJc w:val="left"/>
      <w:pPr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6FA68E75"/>
    <w:multiLevelType w:val="hybridMultilevel"/>
    <w:tmpl w:val="383DFB4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1C31066"/>
    <w:multiLevelType w:val="singleLevel"/>
    <w:tmpl w:val="0D607EE2"/>
    <w:lvl w:ilvl="0">
      <w:start w:val="19"/>
      <w:numFmt w:val="decimal"/>
      <w:lvlText w:val="46.%1."/>
      <w:legacy w:legacy="1" w:legacySpace="0" w:legacyIndent="840"/>
      <w:lvlJc w:val="left"/>
      <w:rPr>
        <w:rFonts w:ascii="Times New Roman" w:hAnsi="Times New Roman" w:cs="Times New Roman" w:hint="default"/>
        <w:b w:val="0"/>
      </w:rPr>
    </w:lvl>
  </w:abstractNum>
  <w:abstractNum w:abstractNumId="14" w15:restartNumberingAfterBreak="0">
    <w:nsid w:val="789F2E57"/>
    <w:multiLevelType w:val="hybridMultilevel"/>
    <w:tmpl w:val="DF96FB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0EABB5"/>
    <w:multiLevelType w:val="hybridMultilevel"/>
    <w:tmpl w:val="2209196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0"/>
  </w:num>
  <w:num w:numId="5">
    <w:abstractNumId w:val="15"/>
  </w:num>
  <w:num w:numId="6">
    <w:abstractNumId w:val="9"/>
  </w:num>
  <w:num w:numId="7">
    <w:abstractNumId w:val="12"/>
  </w:num>
  <w:num w:numId="8">
    <w:abstractNumId w:val="7"/>
  </w:num>
  <w:num w:numId="9">
    <w:abstractNumId w:val="4"/>
  </w:num>
  <w:num w:numId="10">
    <w:abstractNumId w:val="6"/>
  </w:num>
  <w:num w:numId="11">
    <w:abstractNumId w:val="11"/>
  </w:num>
  <w:num w:numId="12">
    <w:abstractNumId w:val="10"/>
  </w:num>
  <w:num w:numId="13">
    <w:abstractNumId w:val="13"/>
  </w:num>
  <w:num w:numId="14">
    <w:abstractNumId w:val="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BEB"/>
    <w:rsid w:val="000005AB"/>
    <w:rsid w:val="00004D8D"/>
    <w:rsid w:val="00022D60"/>
    <w:rsid w:val="00037BAA"/>
    <w:rsid w:val="000452EF"/>
    <w:rsid w:val="000463B3"/>
    <w:rsid w:val="0005428D"/>
    <w:rsid w:val="00056B90"/>
    <w:rsid w:val="00067AF9"/>
    <w:rsid w:val="000720F3"/>
    <w:rsid w:val="00077D56"/>
    <w:rsid w:val="00081AED"/>
    <w:rsid w:val="000926D9"/>
    <w:rsid w:val="000A1327"/>
    <w:rsid w:val="000A4E50"/>
    <w:rsid w:val="000B34E5"/>
    <w:rsid w:val="000B3C6E"/>
    <w:rsid w:val="000B7D62"/>
    <w:rsid w:val="000C2362"/>
    <w:rsid w:val="000C29D3"/>
    <w:rsid w:val="000C5F00"/>
    <w:rsid w:val="000D4A90"/>
    <w:rsid w:val="000F273D"/>
    <w:rsid w:val="001106FD"/>
    <w:rsid w:val="00114DE1"/>
    <w:rsid w:val="001268DF"/>
    <w:rsid w:val="00165A90"/>
    <w:rsid w:val="0016751C"/>
    <w:rsid w:val="00171F21"/>
    <w:rsid w:val="00174AB7"/>
    <w:rsid w:val="001943EC"/>
    <w:rsid w:val="0019598D"/>
    <w:rsid w:val="001A1D69"/>
    <w:rsid w:val="001A73C8"/>
    <w:rsid w:val="001C4AAE"/>
    <w:rsid w:val="001C4B16"/>
    <w:rsid w:val="001C63E5"/>
    <w:rsid w:val="001D5126"/>
    <w:rsid w:val="001D5223"/>
    <w:rsid w:val="001E37A5"/>
    <w:rsid w:val="001E68CD"/>
    <w:rsid w:val="001F332C"/>
    <w:rsid w:val="001F396B"/>
    <w:rsid w:val="001F5908"/>
    <w:rsid w:val="0020223D"/>
    <w:rsid w:val="00206A55"/>
    <w:rsid w:val="00214F65"/>
    <w:rsid w:val="00224FE2"/>
    <w:rsid w:val="00246016"/>
    <w:rsid w:val="00247B32"/>
    <w:rsid w:val="002524B9"/>
    <w:rsid w:val="0025258A"/>
    <w:rsid w:val="00252D45"/>
    <w:rsid w:val="00254E26"/>
    <w:rsid w:val="002664C1"/>
    <w:rsid w:val="00266BF9"/>
    <w:rsid w:val="002763C1"/>
    <w:rsid w:val="00277B1D"/>
    <w:rsid w:val="00277D12"/>
    <w:rsid w:val="00282722"/>
    <w:rsid w:val="00292A3A"/>
    <w:rsid w:val="002A0F13"/>
    <w:rsid w:val="002A2FD4"/>
    <w:rsid w:val="002A76C9"/>
    <w:rsid w:val="002B08CD"/>
    <w:rsid w:val="002B5195"/>
    <w:rsid w:val="002B6C5A"/>
    <w:rsid w:val="002C2479"/>
    <w:rsid w:val="002C266D"/>
    <w:rsid w:val="002C2AE6"/>
    <w:rsid w:val="002D2941"/>
    <w:rsid w:val="002E2543"/>
    <w:rsid w:val="002F505E"/>
    <w:rsid w:val="00302CC5"/>
    <w:rsid w:val="00310107"/>
    <w:rsid w:val="00321BFA"/>
    <w:rsid w:val="00325948"/>
    <w:rsid w:val="003416CE"/>
    <w:rsid w:val="003457F7"/>
    <w:rsid w:val="003570EB"/>
    <w:rsid w:val="0037106A"/>
    <w:rsid w:val="00371A5C"/>
    <w:rsid w:val="003761A6"/>
    <w:rsid w:val="003A7665"/>
    <w:rsid w:val="003A7AE6"/>
    <w:rsid w:val="003B516B"/>
    <w:rsid w:val="003C2F4D"/>
    <w:rsid w:val="003D0FD6"/>
    <w:rsid w:val="003E7EF8"/>
    <w:rsid w:val="003F5521"/>
    <w:rsid w:val="00407474"/>
    <w:rsid w:val="00407CA5"/>
    <w:rsid w:val="00434318"/>
    <w:rsid w:val="004364A7"/>
    <w:rsid w:val="00454A36"/>
    <w:rsid w:val="00465939"/>
    <w:rsid w:val="00470ED7"/>
    <w:rsid w:val="00471075"/>
    <w:rsid w:val="0048290E"/>
    <w:rsid w:val="004A4CD6"/>
    <w:rsid w:val="004B291C"/>
    <w:rsid w:val="004C1DBD"/>
    <w:rsid w:val="004E5390"/>
    <w:rsid w:val="004F2520"/>
    <w:rsid w:val="005024F0"/>
    <w:rsid w:val="00503020"/>
    <w:rsid w:val="00507A6F"/>
    <w:rsid w:val="00516C66"/>
    <w:rsid w:val="00523A4D"/>
    <w:rsid w:val="00527C1D"/>
    <w:rsid w:val="00534E98"/>
    <w:rsid w:val="00536031"/>
    <w:rsid w:val="0054674B"/>
    <w:rsid w:val="00553F1A"/>
    <w:rsid w:val="00573B01"/>
    <w:rsid w:val="0058075A"/>
    <w:rsid w:val="005938DA"/>
    <w:rsid w:val="0059435E"/>
    <w:rsid w:val="00597762"/>
    <w:rsid w:val="00597C0C"/>
    <w:rsid w:val="005A0481"/>
    <w:rsid w:val="005A3726"/>
    <w:rsid w:val="005C062C"/>
    <w:rsid w:val="005C3AD8"/>
    <w:rsid w:val="005D5CA2"/>
    <w:rsid w:val="005E43F9"/>
    <w:rsid w:val="005E6F7A"/>
    <w:rsid w:val="005F6DD5"/>
    <w:rsid w:val="00616F8B"/>
    <w:rsid w:val="006402D9"/>
    <w:rsid w:val="00642913"/>
    <w:rsid w:val="006453BD"/>
    <w:rsid w:val="0065640B"/>
    <w:rsid w:val="00664A66"/>
    <w:rsid w:val="0067487B"/>
    <w:rsid w:val="00674E7F"/>
    <w:rsid w:val="0068037A"/>
    <w:rsid w:val="00681DBD"/>
    <w:rsid w:val="00692029"/>
    <w:rsid w:val="006A0A6E"/>
    <w:rsid w:val="006B64F2"/>
    <w:rsid w:val="006B7876"/>
    <w:rsid w:val="006B7998"/>
    <w:rsid w:val="006C4005"/>
    <w:rsid w:val="006C4F3B"/>
    <w:rsid w:val="006D62D7"/>
    <w:rsid w:val="006D6C19"/>
    <w:rsid w:val="006E73B1"/>
    <w:rsid w:val="006F12CD"/>
    <w:rsid w:val="006F4E0C"/>
    <w:rsid w:val="006F569A"/>
    <w:rsid w:val="00703C16"/>
    <w:rsid w:val="007065B5"/>
    <w:rsid w:val="00716A24"/>
    <w:rsid w:val="0072462A"/>
    <w:rsid w:val="00726950"/>
    <w:rsid w:val="00731A80"/>
    <w:rsid w:val="00751358"/>
    <w:rsid w:val="00756F45"/>
    <w:rsid w:val="00765366"/>
    <w:rsid w:val="00767196"/>
    <w:rsid w:val="00776191"/>
    <w:rsid w:val="0078315C"/>
    <w:rsid w:val="00792378"/>
    <w:rsid w:val="00793CB5"/>
    <w:rsid w:val="007946BF"/>
    <w:rsid w:val="007C2092"/>
    <w:rsid w:val="007D2714"/>
    <w:rsid w:val="007D6897"/>
    <w:rsid w:val="007F0B49"/>
    <w:rsid w:val="007F7AD9"/>
    <w:rsid w:val="0080467F"/>
    <w:rsid w:val="00815CBA"/>
    <w:rsid w:val="00823856"/>
    <w:rsid w:val="00825F25"/>
    <w:rsid w:val="00826BF7"/>
    <w:rsid w:val="0083215C"/>
    <w:rsid w:val="00833E7C"/>
    <w:rsid w:val="0084217A"/>
    <w:rsid w:val="00844168"/>
    <w:rsid w:val="00846C97"/>
    <w:rsid w:val="008516CB"/>
    <w:rsid w:val="00853245"/>
    <w:rsid w:val="00881E87"/>
    <w:rsid w:val="00886A64"/>
    <w:rsid w:val="00893C30"/>
    <w:rsid w:val="00897A2F"/>
    <w:rsid w:val="008B35D9"/>
    <w:rsid w:val="008B706A"/>
    <w:rsid w:val="008C6D0A"/>
    <w:rsid w:val="008D5A18"/>
    <w:rsid w:val="008E27E5"/>
    <w:rsid w:val="008F061F"/>
    <w:rsid w:val="008F06A2"/>
    <w:rsid w:val="008F2F3B"/>
    <w:rsid w:val="009039AA"/>
    <w:rsid w:val="00913299"/>
    <w:rsid w:val="009350CC"/>
    <w:rsid w:val="009667FA"/>
    <w:rsid w:val="00967089"/>
    <w:rsid w:val="00970052"/>
    <w:rsid w:val="009B17EA"/>
    <w:rsid w:val="009B6E7A"/>
    <w:rsid w:val="009B77D2"/>
    <w:rsid w:val="009C1C8B"/>
    <w:rsid w:val="009C4F43"/>
    <w:rsid w:val="009C776B"/>
    <w:rsid w:val="009D55D3"/>
    <w:rsid w:val="009D5739"/>
    <w:rsid w:val="009F1D8E"/>
    <w:rsid w:val="009F42F6"/>
    <w:rsid w:val="00A02210"/>
    <w:rsid w:val="00A0578D"/>
    <w:rsid w:val="00A06199"/>
    <w:rsid w:val="00A07717"/>
    <w:rsid w:val="00A1089A"/>
    <w:rsid w:val="00A12780"/>
    <w:rsid w:val="00A230D8"/>
    <w:rsid w:val="00A444C9"/>
    <w:rsid w:val="00A5120A"/>
    <w:rsid w:val="00A5480F"/>
    <w:rsid w:val="00A63022"/>
    <w:rsid w:val="00A638FE"/>
    <w:rsid w:val="00A644C9"/>
    <w:rsid w:val="00A71F47"/>
    <w:rsid w:val="00A736DB"/>
    <w:rsid w:val="00A74687"/>
    <w:rsid w:val="00A76D3F"/>
    <w:rsid w:val="00A81C12"/>
    <w:rsid w:val="00A83112"/>
    <w:rsid w:val="00A92F71"/>
    <w:rsid w:val="00A96243"/>
    <w:rsid w:val="00AA3C96"/>
    <w:rsid w:val="00AA7598"/>
    <w:rsid w:val="00AB750F"/>
    <w:rsid w:val="00AC5D2A"/>
    <w:rsid w:val="00AF0244"/>
    <w:rsid w:val="00AF1A61"/>
    <w:rsid w:val="00B00D04"/>
    <w:rsid w:val="00B156A3"/>
    <w:rsid w:val="00B20392"/>
    <w:rsid w:val="00B35AB9"/>
    <w:rsid w:val="00B55307"/>
    <w:rsid w:val="00B63F9A"/>
    <w:rsid w:val="00B644F9"/>
    <w:rsid w:val="00B71831"/>
    <w:rsid w:val="00B86202"/>
    <w:rsid w:val="00B91618"/>
    <w:rsid w:val="00B95F74"/>
    <w:rsid w:val="00B96E43"/>
    <w:rsid w:val="00BB0D76"/>
    <w:rsid w:val="00BB52F8"/>
    <w:rsid w:val="00BC278E"/>
    <w:rsid w:val="00BD3D2E"/>
    <w:rsid w:val="00BD59A3"/>
    <w:rsid w:val="00BE2ACA"/>
    <w:rsid w:val="00C06BE7"/>
    <w:rsid w:val="00C14511"/>
    <w:rsid w:val="00C160DB"/>
    <w:rsid w:val="00C33848"/>
    <w:rsid w:val="00C4086A"/>
    <w:rsid w:val="00C41C62"/>
    <w:rsid w:val="00C56C8B"/>
    <w:rsid w:val="00C574E6"/>
    <w:rsid w:val="00C86A22"/>
    <w:rsid w:val="00C97A56"/>
    <w:rsid w:val="00CA2694"/>
    <w:rsid w:val="00CA668F"/>
    <w:rsid w:val="00CB24AB"/>
    <w:rsid w:val="00CB6D74"/>
    <w:rsid w:val="00CC3B10"/>
    <w:rsid w:val="00CD65F8"/>
    <w:rsid w:val="00CE0F06"/>
    <w:rsid w:val="00CE5ED0"/>
    <w:rsid w:val="00CF3408"/>
    <w:rsid w:val="00CF56E7"/>
    <w:rsid w:val="00CF78D9"/>
    <w:rsid w:val="00D01C8A"/>
    <w:rsid w:val="00D17E5C"/>
    <w:rsid w:val="00D201F0"/>
    <w:rsid w:val="00D2480A"/>
    <w:rsid w:val="00D26111"/>
    <w:rsid w:val="00D26D08"/>
    <w:rsid w:val="00D31A1A"/>
    <w:rsid w:val="00D35A2C"/>
    <w:rsid w:val="00D405DD"/>
    <w:rsid w:val="00D46C4C"/>
    <w:rsid w:val="00D50806"/>
    <w:rsid w:val="00D640C4"/>
    <w:rsid w:val="00D7516D"/>
    <w:rsid w:val="00D768C1"/>
    <w:rsid w:val="00D81DAA"/>
    <w:rsid w:val="00D85FB0"/>
    <w:rsid w:val="00D87524"/>
    <w:rsid w:val="00D87D8F"/>
    <w:rsid w:val="00D91595"/>
    <w:rsid w:val="00D95AA0"/>
    <w:rsid w:val="00D97383"/>
    <w:rsid w:val="00DA37CB"/>
    <w:rsid w:val="00DA4DD8"/>
    <w:rsid w:val="00DA7EA2"/>
    <w:rsid w:val="00DB42FE"/>
    <w:rsid w:val="00DC07FA"/>
    <w:rsid w:val="00DD4617"/>
    <w:rsid w:val="00DD6801"/>
    <w:rsid w:val="00E05C78"/>
    <w:rsid w:val="00E13C07"/>
    <w:rsid w:val="00E17D64"/>
    <w:rsid w:val="00E2271F"/>
    <w:rsid w:val="00E2459F"/>
    <w:rsid w:val="00E266E9"/>
    <w:rsid w:val="00E2674D"/>
    <w:rsid w:val="00E306D4"/>
    <w:rsid w:val="00E31508"/>
    <w:rsid w:val="00E50E98"/>
    <w:rsid w:val="00E5367C"/>
    <w:rsid w:val="00E54E00"/>
    <w:rsid w:val="00E62567"/>
    <w:rsid w:val="00E742C2"/>
    <w:rsid w:val="00E75755"/>
    <w:rsid w:val="00E82C58"/>
    <w:rsid w:val="00E8472A"/>
    <w:rsid w:val="00E93822"/>
    <w:rsid w:val="00EA5F10"/>
    <w:rsid w:val="00EA631D"/>
    <w:rsid w:val="00EB1AB1"/>
    <w:rsid w:val="00EB3DD5"/>
    <w:rsid w:val="00ED5DE4"/>
    <w:rsid w:val="00EE0BEB"/>
    <w:rsid w:val="00EE20BB"/>
    <w:rsid w:val="00EE2997"/>
    <w:rsid w:val="00EE29D0"/>
    <w:rsid w:val="00EE3489"/>
    <w:rsid w:val="00EF08F7"/>
    <w:rsid w:val="00EF6292"/>
    <w:rsid w:val="00EF7364"/>
    <w:rsid w:val="00F06060"/>
    <w:rsid w:val="00F07A4C"/>
    <w:rsid w:val="00F2416F"/>
    <w:rsid w:val="00F27B8A"/>
    <w:rsid w:val="00F34DFB"/>
    <w:rsid w:val="00F46716"/>
    <w:rsid w:val="00F62718"/>
    <w:rsid w:val="00F70011"/>
    <w:rsid w:val="00F7674A"/>
    <w:rsid w:val="00F81EFD"/>
    <w:rsid w:val="00F82DD6"/>
    <w:rsid w:val="00F86CE5"/>
    <w:rsid w:val="00FA65AB"/>
    <w:rsid w:val="00FB503B"/>
    <w:rsid w:val="00FC3B9F"/>
    <w:rsid w:val="00FC3FE6"/>
    <w:rsid w:val="00FC71FC"/>
    <w:rsid w:val="00FD3D94"/>
    <w:rsid w:val="00FE556A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27C45"/>
  <w15:docId w15:val="{E1F97A6C-E7BD-4389-918E-696F6170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575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40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65640B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harChar">
    <w:name w:val="Char Char"/>
    <w:basedOn w:val="a"/>
    <w:uiPriority w:val="99"/>
    <w:rsid w:val="00D248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locked/>
    <w:rsid w:val="006B64F2"/>
    <w:pPr>
      <w:autoSpaceDE w:val="0"/>
      <w:autoSpaceDN w:val="0"/>
      <w:spacing w:line="280" w:lineRule="exact"/>
      <w:ind w:firstLine="288"/>
      <w:jc w:val="center"/>
    </w:pPr>
    <w:rPr>
      <w:rFonts w:ascii="Arial" w:hAnsi="Arial" w:cs="Arial"/>
    </w:rPr>
  </w:style>
  <w:style w:type="character" w:customStyle="1" w:styleId="a5">
    <w:name w:val="Заголовок Знак"/>
    <w:basedOn w:val="a0"/>
    <w:link w:val="a4"/>
    <w:uiPriority w:val="99"/>
    <w:locked/>
    <w:rsid w:val="006B64F2"/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rsid w:val="00A962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A9624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85FB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customStyle="1" w:styleId="BodyNum">
    <w:name w:val="Body Num"/>
    <w:basedOn w:val="a"/>
    <w:uiPriority w:val="99"/>
    <w:rsid w:val="00434318"/>
    <w:pPr>
      <w:autoSpaceDE w:val="0"/>
      <w:autoSpaceDN w:val="0"/>
      <w:spacing w:after="120"/>
    </w:pPr>
    <w:rPr>
      <w:lang w:eastAsia="en-US"/>
    </w:rPr>
  </w:style>
  <w:style w:type="paragraph" w:styleId="a8">
    <w:name w:val="header"/>
    <w:basedOn w:val="a"/>
    <w:link w:val="a9"/>
    <w:uiPriority w:val="99"/>
    <w:unhideWhenUsed/>
    <w:rsid w:val="002524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524B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524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524B9"/>
    <w:rPr>
      <w:rFonts w:cs="Times New Roman"/>
      <w:sz w:val="24"/>
      <w:szCs w:val="24"/>
    </w:rPr>
  </w:style>
  <w:style w:type="paragraph" w:customStyle="1" w:styleId="ConsPlusNormal">
    <w:name w:val="ConsPlusNormal"/>
    <w:rsid w:val="00D81D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Iauiue">
    <w:name w:val="Iau?iue"/>
    <w:uiPriority w:val="99"/>
    <w:rsid w:val="00D81DAA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rsid w:val="00D81DAA"/>
    <w:rPr>
      <w:sz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D81DAA"/>
    <w:rPr>
      <w:rFonts w:cs="Times New Roman"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rsid w:val="00D81DAA"/>
    <w:pPr>
      <w:autoSpaceDE w:val="0"/>
      <w:autoSpaceDN w:val="0"/>
      <w:ind w:firstLine="709"/>
    </w:pPr>
    <w:rPr>
      <w:lang w:eastAsia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D81DAA"/>
    <w:rPr>
      <w:rFonts w:cs="Times New Roman"/>
      <w:sz w:val="24"/>
      <w:szCs w:val="24"/>
      <w:lang w:eastAsia="en-US"/>
    </w:rPr>
  </w:style>
  <w:style w:type="character" w:styleId="ae">
    <w:name w:val="Hyperlink"/>
    <w:basedOn w:val="a0"/>
    <w:uiPriority w:val="99"/>
    <w:unhideWhenUsed/>
    <w:rsid w:val="003C2F4D"/>
    <w:rPr>
      <w:rFonts w:cs="Times New Roman"/>
      <w:color w:val="0000FF" w:themeColor="hyperlink"/>
      <w:u w:val="single"/>
    </w:rPr>
  </w:style>
  <w:style w:type="paragraph" w:customStyle="1" w:styleId="FR4">
    <w:name w:val="FR4"/>
    <w:uiPriority w:val="99"/>
    <w:rsid w:val="00CA2694"/>
    <w:pPr>
      <w:widowControl w:val="0"/>
      <w:spacing w:after="0" w:line="240" w:lineRule="auto"/>
    </w:pPr>
    <w:rPr>
      <w:rFonts w:ascii="Arial" w:hAnsi="Arial"/>
      <w:b/>
      <w:sz w:val="12"/>
      <w:szCs w:val="20"/>
      <w:lang w:val="en-US"/>
    </w:rPr>
  </w:style>
  <w:style w:type="paragraph" w:styleId="af">
    <w:name w:val="List Paragraph"/>
    <w:aliases w:val="ОС: 1 ур,Heading Bullet,UL,Абзац маркированнный,Предусловия,Шаг процесса,1,Table-Normal,RSHB_Table-Normal,Bullet List,FooterText,numbered,Bullet Number,Индексы,Num Bullet 1,Пункт,List1,List11,List111,List1111,List11111,List111111"/>
    <w:basedOn w:val="a"/>
    <w:link w:val="af0"/>
    <w:uiPriority w:val="34"/>
    <w:qFormat/>
    <w:rsid w:val="00507A6F"/>
    <w:pPr>
      <w:ind w:left="720"/>
      <w:contextualSpacing/>
    </w:pPr>
  </w:style>
  <w:style w:type="character" w:customStyle="1" w:styleId="FontStyle68">
    <w:name w:val="Font Style68"/>
    <w:basedOn w:val="a0"/>
    <w:uiPriority w:val="99"/>
    <w:rsid w:val="00AA7598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5E6F7A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5E6F7A"/>
    <w:pPr>
      <w:widowControl w:val="0"/>
      <w:autoSpaceDE w:val="0"/>
      <w:autoSpaceDN w:val="0"/>
      <w:adjustRightInd w:val="0"/>
      <w:spacing w:line="259" w:lineRule="exact"/>
      <w:ind w:firstLine="566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5E6F7A"/>
    <w:pPr>
      <w:widowControl w:val="0"/>
      <w:autoSpaceDE w:val="0"/>
      <w:autoSpaceDN w:val="0"/>
      <w:adjustRightInd w:val="0"/>
      <w:spacing w:line="264" w:lineRule="exact"/>
      <w:ind w:firstLine="571"/>
      <w:jc w:val="both"/>
    </w:pPr>
    <w:rPr>
      <w:rFonts w:eastAsiaTheme="minorEastAsia"/>
    </w:rPr>
  </w:style>
  <w:style w:type="character" w:customStyle="1" w:styleId="FontStyle57">
    <w:name w:val="Font Style57"/>
    <w:basedOn w:val="a0"/>
    <w:uiPriority w:val="99"/>
    <w:rsid w:val="005E6F7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4">
    <w:name w:val="Style24"/>
    <w:basedOn w:val="a"/>
    <w:uiPriority w:val="99"/>
    <w:rsid w:val="005E6F7A"/>
    <w:pPr>
      <w:widowControl w:val="0"/>
      <w:autoSpaceDE w:val="0"/>
      <w:autoSpaceDN w:val="0"/>
      <w:adjustRightInd w:val="0"/>
      <w:spacing w:line="262" w:lineRule="exact"/>
      <w:ind w:firstLine="562"/>
      <w:jc w:val="both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407CA5"/>
    <w:pPr>
      <w:widowControl w:val="0"/>
      <w:autoSpaceDE w:val="0"/>
      <w:autoSpaceDN w:val="0"/>
      <w:adjustRightInd w:val="0"/>
      <w:spacing w:line="276" w:lineRule="exact"/>
      <w:ind w:firstLine="490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5024F0"/>
    <w:pPr>
      <w:widowControl w:val="0"/>
      <w:autoSpaceDE w:val="0"/>
      <w:autoSpaceDN w:val="0"/>
      <w:adjustRightInd w:val="0"/>
      <w:spacing w:line="250" w:lineRule="exact"/>
      <w:ind w:firstLine="542"/>
      <w:jc w:val="both"/>
    </w:pPr>
    <w:rPr>
      <w:rFonts w:eastAsiaTheme="minorEastAsia"/>
    </w:rPr>
  </w:style>
  <w:style w:type="character" w:customStyle="1" w:styleId="af0">
    <w:name w:val="Абзац списка Знак"/>
    <w:aliases w:val="ОС: 1 ур Знак,Heading Bullet Знак,UL Знак,Абзац маркированнный Знак,Предусловия Знак,Шаг процесса Знак,1 Знак,Table-Normal Знак,RSHB_Table-Normal Знак,Bullet List Знак,FooterText Знак,numbered Знак,Bullet Number Знак,Индексы Знак"/>
    <w:link w:val="af"/>
    <w:uiPriority w:val="1"/>
    <w:locked/>
    <w:rsid w:val="005024F0"/>
    <w:rPr>
      <w:sz w:val="24"/>
      <w:szCs w:val="24"/>
    </w:rPr>
  </w:style>
  <w:style w:type="paragraph" w:customStyle="1" w:styleId="Style26">
    <w:name w:val="Style26"/>
    <w:basedOn w:val="a"/>
    <w:uiPriority w:val="99"/>
    <w:rsid w:val="005024F0"/>
    <w:pPr>
      <w:widowControl w:val="0"/>
      <w:autoSpaceDE w:val="0"/>
      <w:autoSpaceDN w:val="0"/>
      <w:adjustRightInd w:val="0"/>
      <w:spacing w:line="253" w:lineRule="exact"/>
      <w:ind w:firstLine="408"/>
      <w:jc w:val="both"/>
    </w:pPr>
    <w:rPr>
      <w:rFonts w:eastAsiaTheme="minorEastAsia"/>
    </w:rPr>
  </w:style>
  <w:style w:type="character" w:customStyle="1" w:styleId="FontStyle56">
    <w:name w:val="Font Style56"/>
    <w:basedOn w:val="a0"/>
    <w:uiPriority w:val="99"/>
    <w:rsid w:val="005024F0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5024F0"/>
    <w:pPr>
      <w:widowControl w:val="0"/>
      <w:autoSpaceDE w:val="0"/>
      <w:autoSpaceDN w:val="0"/>
      <w:adjustRightInd w:val="0"/>
      <w:spacing w:line="365" w:lineRule="exact"/>
      <w:ind w:firstLine="1142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6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acapital-am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Статус_x0020_документа xmlns="a1d7872c-6126-4a32-b4d6-b4aed00f16be">Без статуса</Статус_x0020_документа>
    <_EndDate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80CE60F-9544-4E0A-A258-84EB76D87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845D39D-5A1A-4DCA-8354-8445E643C7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C8B747-9885-49BC-A571-7DCDA2DD9E16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sharepoint/v3/fields"/>
    <ds:schemaRef ds:uri="http://schemas.openxmlformats.org/package/2006/metadata/core-properties"/>
    <ds:schemaRef ds:uri="a1d7872c-6126-4a32-b4d6-b4aed00f16be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901</Words>
  <Characters>6987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 И ДОПОЛНЕНИЯ</vt:lpstr>
    </vt:vector>
  </TitlesOfParts>
  <Company>ЗАО "УК "Рацио-капитал"</Company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</dc:title>
  <dc:creator>Пользователь</dc:creator>
  <cp:lastModifiedBy>Савина Елена Михайловна</cp:lastModifiedBy>
  <cp:revision>9</cp:revision>
  <cp:lastPrinted>2017-06-20T07:17:00Z</cp:lastPrinted>
  <dcterms:created xsi:type="dcterms:W3CDTF">2024-09-24T09:58:00Z</dcterms:created>
  <dcterms:modified xsi:type="dcterms:W3CDTF">2024-11-05T13:43:00Z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  <property fmtid="{D5CDD505-2E9C-101B-9397-08002B2CF9AE}" pid="3" name="_dlc_DocIdItemGuid">
    <vt:lpwstr>ac1d740b-ce7e-41ae-8760-1bd84ede3624</vt:lpwstr>
  </property>
</Properties>
</file>